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BF270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附件7</w:t>
      </w:r>
    </w:p>
    <w:p w14:paraId="640D4B3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研究生支教团</w:t>
      </w:r>
      <w:r>
        <w:rPr>
          <w:rFonts w:hint="eastAsia" w:ascii="方正小标宋简体" w:hAnsi="等线" w:eastAsia="方正小标宋简体" w:cs="等线"/>
          <w:sz w:val="44"/>
          <w:szCs w:val="44"/>
        </w:rPr>
        <w:t>教学试讲环节详细说明</w:t>
      </w:r>
    </w:p>
    <w:p w14:paraId="07D5E1E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D0A564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一、考察目标</w:t>
      </w:r>
    </w:p>
    <w:p w14:paraId="409C42C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学试讲环节重点考察候选人的现场教学能力、逻辑表达能力、课堂驾驭能力、价值引领素养，结合研究生支教团服务基层、参与思政教育工作的核心使命，检验候选人将理论知识转化为教学实践、面向青少年开展思政教育的适配性与专业性。</w:t>
      </w:r>
    </w:p>
    <w:p w14:paraId="45BA7847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二、试讲主题</w:t>
      </w:r>
    </w:p>
    <w:p w14:paraId="1DA5072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新时代青年在中国式现代化建设中挺膺担当。</w:t>
      </w:r>
      <w:r>
        <w:rPr>
          <w:rFonts w:hint="eastAsia" w:ascii="仿宋_GB2312" w:eastAsia="仿宋_GB2312"/>
          <w:sz w:val="32"/>
          <w:szCs w:val="32"/>
        </w:rPr>
        <w:t>本主题为思政教育范畴，试讲者可根据这一主题自定授课题目，试讲内容需紧扣新时代青年使命与中国式现代化建设要求，建议可重点围绕以下三方面展开阐释与教学呈现，也可根据自身实际从其他角度切入试讲。</w:t>
      </w:r>
    </w:p>
    <w:p w14:paraId="5F10F27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1.核心内涵解读。清晰阐释中国式现代化的本质要求与时代意义，明确青年一代在国家发展、民族复兴进程中的历史定位。</w:t>
      </w:r>
    </w:p>
    <w:p w14:paraId="28334E2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2.青年担当要义。结合当代青年特质，阐述新时代青年 “挺膺担当”的精神内核、责任内涵与实践要求，传递理想信念、家国情怀、奋斗精神。</w:t>
      </w:r>
    </w:p>
    <w:p w14:paraId="534AC0A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3.实践路径指引。立足青年成长实际，结合支教服务、基层奉献、学业精进、社会实践等场景，引导青年将个人理想融入国家发展大局，以实际行动践行青年使命。</w:t>
      </w:r>
    </w:p>
    <w:p w14:paraId="75CCC7B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试讲需遵循思政课教学规范，做到立场鲜明、观点正确、逻辑清晰、内容鲜活、语言生动，兼具理论深度与教育感染力，贴合青少年认知特点与思政课堂教学规律。</w:t>
      </w:r>
    </w:p>
    <w:p w14:paraId="4C17830A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三、试讲要求</w:t>
      </w:r>
    </w:p>
    <w:p w14:paraId="3D0AE75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1.试讲形式。以标准思政课微课堂形式开展现场教学，可自主设计讲授对象、教学导入、内容讲解、总结升华等教学环节。</w:t>
      </w:r>
    </w:p>
    <w:p w14:paraId="6659736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2.辅助材料。可自行制作并使用PPT辅助教学展示，PPT 需简洁规范、贴合主题、服务教学。</w:t>
      </w:r>
    </w:p>
    <w:p w14:paraId="10AD3A3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3.时间要求。试讲总时长不超过4分钟，计时自试讲正式开始起算，超时将终止试讲。</w:t>
      </w:r>
    </w:p>
    <w:p w14:paraId="547E512A">
      <w:pPr>
        <w:spacing w:line="56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4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其他要求。禁止将个人信息或辨认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</w:rPr>
        <w:t>身份的有关内容加入现场口述内容和PPT，违者直接取消参与资格。</w:t>
      </w:r>
    </w:p>
    <w:p w14:paraId="609F3D39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四、考核维度</w:t>
      </w:r>
    </w:p>
    <w:p w14:paraId="57FCAD7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1.教学素养。教学仪态端庄、语言表达流畅、课堂逻辑清晰、教学节奏把控合理。</w:t>
      </w:r>
    </w:p>
    <w:p w14:paraId="13978E7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2.思政功底。理论阐释准确、价值导向正确、家国情怀鲜明，符合思政教育基本要求。</w:t>
      </w:r>
    </w:p>
    <w:p w14:paraId="3840413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3.备课能力。内容贴合青年成长与支教工作实际，具备面向基层青少年开展教学的适配性。</w:t>
      </w:r>
    </w:p>
    <w:p w14:paraId="56EC511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4.综合潜质。临场应变能力、课堂感染力、教育亲和力及支教服务的责任意识与精神风貌。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F06CFD-7996-4AC9-84D8-8A6D744CAF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1DDEB8D-33AC-490F-A801-49C35045E9A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B4D9E07-FE3F-424F-BDDA-213CF88232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2947BBC-C40C-422A-B17D-E30B541702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E25"/>
    <w:rsid w:val="00101170"/>
    <w:rsid w:val="001C4104"/>
    <w:rsid w:val="00335E25"/>
    <w:rsid w:val="004F1B04"/>
    <w:rsid w:val="006522A7"/>
    <w:rsid w:val="006F141D"/>
    <w:rsid w:val="00786F95"/>
    <w:rsid w:val="29FC741F"/>
    <w:rsid w:val="551C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标题 2 字符"/>
    <w:basedOn w:val="8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855</Words>
  <Characters>872</Characters>
  <Lines>6</Lines>
  <Paragraphs>1</Paragraphs>
  <TotalTime>12</TotalTime>
  <ScaleCrop>false</ScaleCrop>
  <LinksUpToDate>false</LinksUpToDate>
  <CharactersWithSpaces>874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2026-09-04T02:12:00Z</dcterms:created>
  <dc:creator>Lenovo</dc:creator>
  <cp:lastModifiedBy>孙宏皓</cp:lastModifiedBy>
  <dcterms:modified xsi:type="dcterms:W3CDTF">2026-09-04T02:17:34Z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eyJoZGlkIjoiMjJiZDM1NjFiMjQ1Y2ZkZDk0YTQ0YTIwYzdkNWE0NzkiLCJ1c2VySWQiOiIxNjYyNzM4ODA2In0=</vt:lpwstr>
  </property>
  <property fmtid="{D5CDD505-2E9C-101B-9397-08002B2CF9AE}" pid="3" name="KSOProductBuildVer">
    <vt:lpwstr>2052-12.1.0.28505</vt:lpwstr>
  </property>
  <property fmtid="{D5CDD505-2E9C-101B-9397-08002B2CF9AE}" pid="4" name="ICV">
    <vt:lpwstr>BFE70E56CAF646D6986D447193DF65F8_12</vt:lpwstr>
  </property>
</Properties>
</file>